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CE" w:rsidRDefault="00D4305E">
      <w:r>
        <w:rPr>
          <w:noProof/>
          <w:lang w:eastAsia="ru-RU"/>
        </w:rPr>
        <w:drawing>
          <wp:inline distT="0" distB="0" distL="0" distR="0">
            <wp:extent cx="9251950" cy="6547280"/>
            <wp:effectExtent l="0" t="0" r="6350" b="6350"/>
            <wp:docPr id="3" name="Рисунок 3" descr="C:\Users\zaharova\Desktop\титул скан\обж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arova\Desktop\титул скан\обж9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CC3" w:rsidRPr="00160CC3" w:rsidRDefault="00160CC3" w:rsidP="00160CC3">
      <w:pPr>
        <w:spacing w:line="23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899A6A" wp14:editId="02F5CAC0">
            <wp:extent cx="10687050" cy="7772400"/>
            <wp:effectExtent l="0" t="0" r="0" b="0"/>
            <wp:docPr id="2" name="Рисунок 2" descr="E:\физ-ра 3ч ФГОС\9А ОБЖ Захарова М.В\9а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из-ра 3ч ФГОС\9А ОБЖ Захарова М.В\9аОБЖ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C6" w:rsidRDefault="00B325C6" w:rsidP="00160CC3">
      <w:pPr>
        <w:spacing w:line="23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60CC3" w:rsidRPr="00160CC3" w:rsidRDefault="00160CC3" w:rsidP="00160CC3">
      <w:pPr>
        <w:spacing w:line="23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  <w:bookmarkStart w:id="0" w:name="_GoBack"/>
      <w:bookmarkEnd w:id="0"/>
    </w:p>
    <w:p w:rsidR="00160CC3" w:rsidRPr="00160CC3" w:rsidRDefault="00160CC3" w:rsidP="00160CC3">
      <w:pPr>
        <w:spacing w:line="230" w:lineRule="exact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Рабочая программа по ОБЖ базового уровня для 9 классов разработана в соответствии с требованиями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Федерации от 17 декабря 2010 года № 1897, а также в соответствии с Примерной рабочей программой по ОБЖ для 5-9 классов, изд-ва «Просвещение», 2011г. В рабочей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</w:t>
      </w:r>
    </w:p>
    <w:p w:rsidR="00160CC3" w:rsidRPr="00160CC3" w:rsidRDefault="00160CC3" w:rsidP="00160CC3">
      <w:pPr>
        <w:spacing w:line="230" w:lineRule="exact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В рабочую программу включены модули «Дорожная безопасность» и «Безопасное и экономное энергопотребление», рекомендованные к использованию Комитетом по образованию правительства Санкт-Петербурга.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В своей предметной ориентации предлагаемая программа направлена на достижение следующих целей: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160CC3">
        <w:rPr>
          <w:rFonts w:ascii="Times New Roman" w:eastAsia="Calibri" w:hAnsi="Times New Roman" w:cs="Times New Roman"/>
          <w:sz w:val="24"/>
          <w:szCs w:val="24"/>
        </w:rPr>
        <w:t>антиэкстремистское</w:t>
      </w:r>
      <w:proofErr w:type="spell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и антитеррористическое </w:t>
      </w:r>
      <w:proofErr w:type="gramStart"/>
      <w:r w:rsidRPr="00160CC3">
        <w:rPr>
          <w:rFonts w:ascii="Times New Roman" w:eastAsia="Calibri" w:hAnsi="Times New Roman" w:cs="Times New Roman"/>
          <w:sz w:val="24"/>
          <w:szCs w:val="24"/>
        </w:rPr>
        <w:t>мышление</w:t>
      </w:r>
      <w:proofErr w:type="gram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и поведение учащихся, их нетерпимость к действиям и намерениям, представляющим угрозу для жизни человека;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</w:t>
      </w: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отрицательное отношение учащихся </w:t>
      </w:r>
      <w:proofErr w:type="gramStart"/>
      <w:r w:rsidRPr="00160CC3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60CC3">
        <w:rPr>
          <w:rFonts w:ascii="Times New Roman" w:eastAsia="Calibri" w:hAnsi="Times New Roman" w:cs="Times New Roman"/>
          <w:sz w:val="24"/>
          <w:szCs w:val="24"/>
        </w:rPr>
        <w:t>приему</w:t>
      </w:r>
      <w:proofErr w:type="gram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CC3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веществ, в том числе наркотиков, </w:t>
      </w:r>
      <w:proofErr w:type="spellStart"/>
      <w:r w:rsidRPr="00160CC3">
        <w:rPr>
          <w:rFonts w:ascii="Times New Roman" w:eastAsia="Calibri" w:hAnsi="Times New Roman" w:cs="Times New Roman"/>
          <w:sz w:val="24"/>
          <w:szCs w:val="24"/>
        </w:rPr>
        <w:t>табакокурению</w:t>
      </w:r>
      <w:proofErr w:type="spell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и употреблению алкогольных напитков;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</w:t>
      </w: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>готовность и стремление учащихся к нравственному самосовершенствованию.</w:t>
      </w:r>
    </w:p>
    <w:p w:rsidR="00160CC3" w:rsidRPr="00160CC3" w:rsidRDefault="00160CC3" w:rsidP="00160CC3">
      <w:pPr>
        <w:spacing w:line="230" w:lineRule="exact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Курс предназначен для решения следующих задач: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– формирование у школьников </w:t>
      </w:r>
      <w:proofErr w:type="spellStart"/>
      <w:r w:rsidRPr="00160CC3">
        <w:rPr>
          <w:rFonts w:ascii="Times New Roman" w:eastAsia="Calibri" w:hAnsi="Times New Roman" w:cs="Times New Roman"/>
          <w:sz w:val="24"/>
          <w:szCs w:val="24"/>
        </w:rPr>
        <w:t>антиэкстремистской</w:t>
      </w:r>
      <w:proofErr w:type="spell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160CC3">
        <w:rPr>
          <w:rFonts w:ascii="Times New Roman" w:eastAsia="Calibri" w:hAnsi="Times New Roman" w:cs="Times New Roman"/>
          <w:sz w:val="24"/>
          <w:szCs w:val="24"/>
        </w:rPr>
        <w:t>психоактивным</w:t>
      </w:r>
      <w:proofErr w:type="spell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веществам и асоциальному поведению.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Примерной программой, подготовленной в рамках проекта «Разработка, апробация и внедрение федеральных государственных стандартов общего образования второго поколения», выбран вариант изучения предмета «Основы безопасности жизнедеятельности» в системе основного общего образования с 9 класс из расчета 1 ч в неделю.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60CC3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160CC3">
        <w:rPr>
          <w:rFonts w:ascii="Times New Roman" w:eastAsia="Calibri" w:hAnsi="Times New Roman" w:cs="Times New Roman"/>
          <w:b/>
          <w:sz w:val="24"/>
          <w:szCs w:val="24"/>
        </w:rPr>
        <w:t>, предметные результаты освоения курса</w:t>
      </w:r>
    </w:p>
    <w:p w:rsidR="00160CC3" w:rsidRPr="00160CC3" w:rsidRDefault="00160CC3" w:rsidP="00160CC3">
      <w:pPr>
        <w:tabs>
          <w:tab w:val="left" w:pos="1410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ab/>
        <w:t>Личностные результаты: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формирование понимания ценности здорового, разумного и безопасного образа жизни;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  <w:r w:rsidRPr="00160CC3">
        <w:rPr>
          <w:rFonts w:ascii="Times New Roman" w:eastAsia="Calibri" w:hAnsi="Times New Roman" w:cs="Times New Roman"/>
          <w:smallCaps/>
          <w:sz w:val="24"/>
          <w:szCs w:val="24"/>
        </w:rPr>
        <w:t>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формирование готовности и способности вести диалог с другими людьми и достигать в нем взаимопонимания;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освоение социальных норм, правил и форм поведения в различных группах и сообществах;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– формирование </w:t>
      </w:r>
      <w:proofErr w:type="spellStart"/>
      <w:r w:rsidRPr="00160CC3">
        <w:rPr>
          <w:rFonts w:ascii="Times New Roman" w:eastAsia="Calibri" w:hAnsi="Times New Roman" w:cs="Times New Roman"/>
          <w:sz w:val="24"/>
          <w:szCs w:val="24"/>
        </w:rPr>
        <w:t>антиэкстремистского</w:t>
      </w:r>
      <w:proofErr w:type="spell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CC3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160C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</w:t>
      </w:r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</w:t>
      </w:r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160CC3">
        <w:rPr>
          <w:rFonts w:ascii="Times New Roman" w:eastAsia="Calibri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формирование убеждения в необходимости безопасного здорового и разумного образа жизни;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понимание значимости современной культуры безопасности жизнедеятельности для личности и общества;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понимание необходимости подготовки граждан к военной службе;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160CC3">
        <w:rPr>
          <w:rFonts w:ascii="Times New Roman" w:eastAsia="Calibri" w:hAnsi="Times New Roman" w:cs="Times New Roman"/>
          <w:sz w:val="24"/>
          <w:szCs w:val="24"/>
        </w:rPr>
        <w:t>табакокурение</w:t>
      </w:r>
      <w:proofErr w:type="spell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и нанесение иного вреда здоровью;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– формирование </w:t>
      </w:r>
      <w:proofErr w:type="spellStart"/>
      <w:r w:rsidRPr="00160CC3">
        <w:rPr>
          <w:rFonts w:ascii="Times New Roman" w:eastAsia="Calibri" w:hAnsi="Times New Roman" w:cs="Times New Roman"/>
          <w:sz w:val="24"/>
          <w:szCs w:val="24"/>
        </w:rPr>
        <w:t>антиэкстремистской</w:t>
      </w:r>
      <w:proofErr w:type="spell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и антитеррористической личностной позиции;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понимание необходимости сохранения природы и окружающей среды для полноценной жизни человека;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умение оказать первую самопомощь и первую помощь пострадавшим;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160CC3" w:rsidRPr="00160CC3" w:rsidRDefault="00160CC3" w:rsidP="00160C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CC3" w:rsidRPr="00160CC3" w:rsidRDefault="00160CC3" w:rsidP="00160C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160CC3" w:rsidRPr="00160CC3" w:rsidRDefault="00160CC3" w:rsidP="00160C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CC3" w:rsidRPr="00160CC3" w:rsidRDefault="00160CC3" w:rsidP="00160C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Учебно-методические комплексы по основам безопасности деятельности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CC3">
        <w:rPr>
          <w:rFonts w:ascii="Times New Roman" w:eastAsia="Calibri" w:hAnsi="Times New Roman" w:cs="Times New Roman"/>
          <w:i/>
          <w:sz w:val="24"/>
          <w:szCs w:val="24"/>
        </w:rPr>
        <w:t>Вангородский</w:t>
      </w:r>
      <w:proofErr w:type="spellEnd"/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С. Н., Кузнецов М. И., </w:t>
      </w:r>
      <w:proofErr w:type="spellStart"/>
      <w:r w:rsidRPr="00160CC3">
        <w:rPr>
          <w:rFonts w:ascii="Times New Roman" w:eastAsia="Calibri" w:hAnsi="Times New Roman" w:cs="Times New Roman"/>
          <w:i/>
          <w:sz w:val="24"/>
          <w:szCs w:val="24"/>
        </w:rPr>
        <w:t>Латчук</w:t>
      </w:r>
      <w:proofErr w:type="spellEnd"/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В. Н., Марков В. В. </w:t>
      </w:r>
      <w:r w:rsidRPr="00160CC3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жизнедеятельности. 9 класс: учебник. — М.: Дрофа.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CC3">
        <w:rPr>
          <w:rFonts w:ascii="Times New Roman" w:eastAsia="Calibri" w:hAnsi="Times New Roman" w:cs="Times New Roman"/>
          <w:i/>
          <w:sz w:val="24"/>
          <w:szCs w:val="24"/>
        </w:rPr>
        <w:t>Латчук</w:t>
      </w:r>
      <w:proofErr w:type="spellEnd"/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В. Н., Марков В. В., Маслов А. Г.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жизнедеятельности. 9 класс: методическое пособие. — М.: Дрофа.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CC3">
        <w:rPr>
          <w:rFonts w:ascii="Times New Roman" w:eastAsia="Calibri" w:hAnsi="Times New Roman" w:cs="Times New Roman"/>
          <w:i/>
          <w:sz w:val="24"/>
          <w:szCs w:val="24"/>
        </w:rPr>
        <w:t>Латчук</w:t>
      </w:r>
      <w:proofErr w:type="spellEnd"/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В. Н., Миронов С. К.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жизнедеятельности. 9 класс: тетрадь для оценки качества знаний. — М.: Дрофа.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CC3">
        <w:rPr>
          <w:rFonts w:ascii="Times New Roman" w:eastAsia="Calibri" w:hAnsi="Times New Roman" w:cs="Times New Roman"/>
          <w:i/>
          <w:sz w:val="24"/>
          <w:szCs w:val="24"/>
        </w:rPr>
        <w:t>Латчук</w:t>
      </w:r>
      <w:proofErr w:type="spellEnd"/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В. Н., Миронов С. К., </w:t>
      </w:r>
      <w:proofErr w:type="spellStart"/>
      <w:r w:rsidRPr="00160CC3">
        <w:rPr>
          <w:rFonts w:ascii="Times New Roman" w:eastAsia="Calibri" w:hAnsi="Times New Roman" w:cs="Times New Roman"/>
          <w:i/>
          <w:sz w:val="24"/>
          <w:szCs w:val="24"/>
        </w:rPr>
        <w:t>Бурдакова</w:t>
      </w:r>
      <w:proofErr w:type="spellEnd"/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Т. В.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жизнедеятельности. 9 класс: рабочая тетрадь ученика. — М.: Дрофа.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Программы, методические и учебные пособия, дидактические материалы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CC3">
        <w:rPr>
          <w:rFonts w:ascii="Times New Roman" w:eastAsia="Calibri" w:hAnsi="Times New Roman" w:cs="Times New Roman"/>
          <w:i/>
          <w:sz w:val="24"/>
          <w:szCs w:val="24"/>
        </w:rPr>
        <w:t>Латчук</w:t>
      </w:r>
      <w:proofErr w:type="spellEnd"/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В. Н., Миронов С. К., </w:t>
      </w:r>
      <w:proofErr w:type="spellStart"/>
      <w:r w:rsidRPr="00160CC3">
        <w:rPr>
          <w:rFonts w:ascii="Times New Roman" w:eastAsia="Calibri" w:hAnsi="Times New Roman" w:cs="Times New Roman"/>
          <w:i/>
          <w:sz w:val="24"/>
          <w:szCs w:val="24"/>
        </w:rPr>
        <w:t>Вангородский</w:t>
      </w:r>
      <w:proofErr w:type="spellEnd"/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С. Н.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жизнедеятельности. 5—11 классы: программы. — М.: Дрофа.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0CC3">
        <w:rPr>
          <w:rFonts w:ascii="Times New Roman" w:eastAsia="Calibri" w:hAnsi="Times New Roman" w:cs="Times New Roman"/>
          <w:i/>
          <w:sz w:val="24"/>
          <w:szCs w:val="24"/>
        </w:rPr>
        <w:t>Дурнев</w:t>
      </w:r>
      <w:proofErr w:type="gramEnd"/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Р. А., Смирнов А. Т.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Формирование основ культуры безопасности жизнедеятельности школьников. 5—11 классы: методическое пособие — М.: Дрофа.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CC3">
        <w:rPr>
          <w:rFonts w:ascii="Times New Roman" w:eastAsia="Calibri" w:hAnsi="Times New Roman" w:cs="Times New Roman"/>
          <w:i/>
          <w:sz w:val="24"/>
          <w:szCs w:val="24"/>
        </w:rPr>
        <w:t>Латчук</w:t>
      </w:r>
      <w:proofErr w:type="spellEnd"/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В. Н., Миронов С. К.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жизнедеятельности. Терроризм и безопасность человека: учебно-методическое пособие. — М.: Дрофа.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Мультимедийные издания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жизнедеятельности. 5–9 классы: электронное пособие. — М.: Дрофа.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Учащийся должен знать</w:t>
      </w:r>
      <w:r w:rsidRPr="00160C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наиболее распространенные чрезвычайные ситуации природного, техногенного и социального характера, их последствия и классификацию;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опасности природного, техногенного и социального характера, наиболее распространенные в повседневной жизни, их возможные последствия и правила личной безопасности;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основы государственной стратегии Российской Федерации в области обеспечения безопасности личности, общества и государства от внешних и внутренних угроз;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законодательную и нормативно-правовую базу Российской Федерации по организации противодействия терроризму;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</w:t>
      </w:r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>основные виды террористических актов, их цели и способы проведения;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</w:t>
      </w:r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при угрозе террористических актов;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основы государственной политики Российской Федерации противодействию наркотизму;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основные меры по профилактике наркомании и токсикомании;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наиболее популярные виды активного отдыха в природных условиях и правила личной безопасности при этом.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Учащийся должен уметь</w:t>
      </w:r>
      <w:r w:rsidRPr="00160C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– предвидеть возникновение наиболее </w:t>
      </w:r>
      <w:proofErr w:type="gramStart"/>
      <w:r w:rsidRPr="00160CC3">
        <w:rPr>
          <w:rFonts w:ascii="Times New Roman" w:eastAsia="Calibri" w:hAnsi="Times New Roman" w:cs="Times New Roman"/>
          <w:sz w:val="24"/>
          <w:szCs w:val="24"/>
        </w:rPr>
        <w:t>распространенных</w:t>
      </w:r>
      <w:proofErr w:type="gram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опасных ситуации по их характерным признакам;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принимать грамотные решения и умело действовать при возникновении чрезвычайных ситуаций, обеспечивая личную безопасность;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уверенно действовать при угрозе террористического акта, соблюдая правила личной безопасности;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правильно пользоваться средствами индивидуальной и коллективной защиты;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оказывать первую помощь при неотложных состояниях.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Учащиеся должны обладать компетенциями по практическому применению полученных знаний и умений: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lastRenderedPageBreak/>
        <w:t>– для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для подготовки и участия в различных видах активного отдыха в природных условиях;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для оказания первой помощи пострадавшим;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для формирования убеждений и потребности в соблюдении норм разумного и здорового образа жизни.</w:t>
      </w:r>
    </w:p>
    <w:p w:rsidR="00160CC3" w:rsidRPr="00160CC3" w:rsidRDefault="00160CC3" w:rsidP="00160CC3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160CC3" w:rsidRPr="00160CC3" w:rsidRDefault="00160CC3" w:rsidP="00160CC3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CC3" w:rsidRPr="00160CC3" w:rsidRDefault="00160CC3" w:rsidP="00160CC3">
      <w:pPr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60CC3" w:rsidRPr="00160CC3" w:rsidRDefault="00160CC3" w:rsidP="00160CC3">
      <w:pPr>
        <w:spacing w:line="230" w:lineRule="exact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Организационные основы единой государственной системы предупреждения и ликвидации ЧС. </w:t>
      </w:r>
      <w:r w:rsidRPr="00160CC3">
        <w:rPr>
          <w:rFonts w:ascii="Times New Roman" w:eastAsia="Calibri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 и причины ее создания. Цели, задачи и структура РСЧС. Координационные органы РСЧС и их характеристика.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Режимы функционирования, силы и средства РСЧС. </w:t>
      </w:r>
      <w:r w:rsidRPr="00160CC3">
        <w:rPr>
          <w:rFonts w:ascii="Times New Roman" w:eastAsia="Calibri" w:hAnsi="Times New Roman" w:cs="Times New Roman"/>
          <w:sz w:val="24"/>
          <w:szCs w:val="24"/>
        </w:rPr>
        <w:t>Режимы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</w:p>
    <w:p w:rsidR="00160CC3" w:rsidRPr="00160CC3" w:rsidRDefault="00160CC3" w:rsidP="00160CC3">
      <w:pPr>
        <w:spacing w:after="0" w:line="240" w:lineRule="auto"/>
        <w:ind w:firstLine="442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Организационные основы гражданской обороны. </w:t>
      </w:r>
      <w:r w:rsidRPr="00160CC3">
        <w:rPr>
          <w:rFonts w:ascii="Times New Roman" w:eastAsia="Calibri" w:hAnsi="Times New Roman" w:cs="Times New Roman"/>
          <w:sz w:val="24"/>
          <w:szCs w:val="24"/>
        </w:rPr>
        <w:t>Гражданская оборона. История развития системы гражданской обороны. Основные задачи и организация системы гражданской обороны. Силы гражданской обороны. Система ГО на современном этапе.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Международное гуманитарное право. Основные понятия.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Понятие о международном гуманитарном праве и сфере его применения. Лица, находящиеся под защитой международного гуманитарного права. Основные документы международного гуманитарного права. Действия, нарушающие нормы международного гуманитарного права, и ответственность за их совершение.</w:t>
      </w:r>
    </w:p>
    <w:p w:rsidR="00160CC3" w:rsidRPr="00160CC3" w:rsidRDefault="00160CC3" w:rsidP="00160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Защита жертв вооруженных конфликтов. </w:t>
      </w:r>
      <w:r w:rsidRPr="00160CC3">
        <w:rPr>
          <w:rFonts w:ascii="Times New Roman" w:eastAsia="Calibri" w:hAnsi="Times New Roman" w:cs="Times New Roman"/>
          <w:sz w:val="24"/>
          <w:szCs w:val="24"/>
        </w:rPr>
        <w:t>Символы МГП. Понятия комбатант, гражданское лицо, военнопленный, жертвы вооруженных конфликтов. Их защита с помощью МГП.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Защита от мошенников.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О безопасности девушек.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Понятие о преступлениях на сексуальной почве. 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в обществе мужчины: в незнакомом месте; при возникновении угрозы или опасности насилия. Подручные средства самообороны и способы самозащиты. Наиболее уязвимые части тела.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Психологические основы самозащиты в </w:t>
      </w:r>
      <w:proofErr w:type="gramStart"/>
      <w:r w:rsidRPr="00160CC3">
        <w:rPr>
          <w:rFonts w:ascii="Times New Roman" w:eastAsia="Calibri" w:hAnsi="Times New Roman" w:cs="Times New Roman"/>
          <w:b/>
          <w:sz w:val="24"/>
          <w:szCs w:val="24"/>
        </w:rPr>
        <w:t>криминогенных ситуациях</w:t>
      </w:r>
      <w:proofErr w:type="gramEnd"/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. Пути выхода из конфликтных ситуаций. 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Самооценка поведения. Признаки потенциальной жертвы. Уверенное и решительное поведение в </w:t>
      </w:r>
      <w:proofErr w:type="gramStart"/>
      <w:r w:rsidRPr="00160CC3">
        <w:rPr>
          <w:rFonts w:ascii="Times New Roman" w:eastAsia="Calibri" w:hAnsi="Times New Roman" w:cs="Times New Roman"/>
          <w:sz w:val="24"/>
          <w:szCs w:val="24"/>
        </w:rPr>
        <w:t>криминогенных ситуациях</w:t>
      </w:r>
      <w:proofErr w:type="gramEnd"/>
      <w:r w:rsidRPr="00160CC3">
        <w:rPr>
          <w:rFonts w:ascii="Times New Roman" w:eastAsia="Calibri" w:hAnsi="Times New Roman" w:cs="Times New Roman"/>
          <w:sz w:val="24"/>
          <w:szCs w:val="24"/>
        </w:rPr>
        <w:t>. Тренировка уверенности. Правила безопасного поведения при неизбежности конфликта. Поведение при столкновении с хулиганами, похищении, попытке изнасилования.</w:t>
      </w:r>
    </w:p>
    <w:p w:rsidR="00160CC3" w:rsidRPr="00160CC3" w:rsidRDefault="00160CC3" w:rsidP="00160CC3">
      <w:pPr>
        <w:spacing w:line="230" w:lineRule="exact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Права, обязанности и ответственность участников дорожного движения. 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Понятия «безопасность», «дорожная безопасность». Отношение к дорожному движению его участников и осознание ими своего места в нем: права, обязанности, ответственность. Дорожное </w:t>
      </w:r>
      <w:r w:rsidRPr="00160CC3">
        <w:rPr>
          <w:rFonts w:ascii="Times New Roman" w:eastAsia="Calibri" w:hAnsi="Times New Roman" w:cs="Times New Roman"/>
          <w:sz w:val="24"/>
          <w:szCs w:val="24"/>
        </w:rPr>
        <w:lastRenderedPageBreak/>
        <w:t>движение, как составная часть жизнедеятельности     общества. Роль и ответственность государства в обеспечении безопасности дорожного движения. Что такое правовое воспитание и его значение. Значение терминов и понятий при изучении ПДД. Значение информации в обеспечении безопасности движения.</w:t>
      </w:r>
    </w:p>
    <w:p w:rsidR="00160CC3" w:rsidRPr="00160CC3" w:rsidRDefault="00160CC3" w:rsidP="00160CC3">
      <w:pPr>
        <w:spacing w:line="230" w:lineRule="exact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движения транспортных средств (ТС) и ситуации на дорогах. </w:t>
      </w:r>
      <w:r w:rsidRPr="00160CC3">
        <w:rPr>
          <w:rFonts w:ascii="Times New Roman" w:eastAsia="Calibri" w:hAnsi="Times New Roman" w:cs="Times New Roman"/>
          <w:sz w:val="24"/>
          <w:szCs w:val="24"/>
        </w:rPr>
        <w:t>Начало движения, маневрирование и расположение транспортных средств на проезжей части. Конфликтные ситуации на дороге между участниками дорожного движения.</w:t>
      </w:r>
    </w:p>
    <w:p w:rsidR="00160CC3" w:rsidRPr="00160CC3" w:rsidRDefault="00160CC3" w:rsidP="00160CC3">
      <w:pPr>
        <w:spacing w:line="230" w:lineRule="exact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ДТП, их возникновение и последствия. </w:t>
      </w:r>
      <w:r w:rsidRPr="00160CC3">
        <w:rPr>
          <w:rFonts w:ascii="Times New Roman" w:eastAsia="Calibri" w:hAnsi="Times New Roman" w:cs="Times New Roman"/>
          <w:sz w:val="24"/>
          <w:szCs w:val="24"/>
        </w:rPr>
        <w:t>Самообладание участника движения в различных дорожных ситуациях. Психологические факторы: адекватность нагрузки, утомление и др. Понятия «ошибка пешехода», «ошибка водителя». Проявление ошибок и их классификация. Психология ошибок. Оценка и анализ своего поведения в дорожном движении. Возможности улучшения безопасности движения. Риск водителя и риск пешехода – причина ДТП.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Правовые основы обеспечения безопасности личности, общества и государства.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Угрозы национальной безопасности Российской Федерации.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Понятие о национальной безопасности и основные направления ее обеспечения. Угрозы в сфере военной, государственной и общественной безопасности. Меры по защите от этих угроз.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Международный терроризм как угроза национальной безопасности.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Наркотизм и национальная безопасность. </w:t>
      </w:r>
      <w:r w:rsidRPr="00160CC3">
        <w:rPr>
          <w:rFonts w:ascii="Times New Roman" w:eastAsia="Calibri" w:hAnsi="Times New Roman" w:cs="Times New Roman"/>
          <w:sz w:val="24"/>
          <w:szCs w:val="24"/>
        </w:rPr>
        <w:t>Понятие о терроризме. Цели террористических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 Понятие о наркотизме, наркомании, токсикомании. Социальная опасность наркотизма. Правовая основа государственной политики в сфере оборота наркотических и психотропных веществ.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Причины травматизма и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CC3">
        <w:rPr>
          <w:rFonts w:ascii="Times New Roman" w:eastAsia="Calibri" w:hAnsi="Times New Roman" w:cs="Times New Roman"/>
          <w:b/>
          <w:sz w:val="24"/>
          <w:szCs w:val="24"/>
        </w:rPr>
        <w:t>пути их предотвращения. Безопасное поведение дома и в школе.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Безопасное поведение в школе, на занятиях физкультурой и спортом. Безопасное поведение на улице. </w:t>
      </w:r>
      <w:r w:rsidRPr="00160CC3">
        <w:rPr>
          <w:rFonts w:ascii="Times New Roman" w:eastAsia="Calibri" w:hAnsi="Times New Roman" w:cs="Times New Roman"/>
          <w:sz w:val="24"/>
          <w:szCs w:val="24"/>
        </w:rPr>
        <w:t>Понятие о травматизме. Основные причины травматизма и виды травм в школьном возрасте. Меры по предотвращению различных видов травм. Правила безопасного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 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Профилактика осложнений ран. Асептика и антисептика. </w:t>
      </w:r>
      <w:r w:rsidRPr="00160CC3">
        <w:rPr>
          <w:rFonts w:ascii="Times New Roman" w:eastAsia="Calibri" w:hAnsi="Times New Roman" w:cs="Times New Roman"/>
          <w:sz w:val="24"/>
          <w:szCs w:val="24"/>
        </w:rPr>
        <w:t>Понятие о ране. Виды ран. Понятие об антисептике и ее виды. Основные антисептические средства и порядок их применения. Понятие об асептике. Предупреждение инфицирования ран с помощью асептических средств.</w:t>
      </w:r>
    </w:p>
    <w:p w:rsidR="00160CC3" w:rsidRPr="00D4305E" w:rsidRDefault="00160CC3" w:rsidP="00B325C6">
      <w:pPr>
        <w:spacing w:after="0" w:line="240" w:lineRule="auto"/>
        <w:ind w:hanging="23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Угрожающие жизни состояния. Шоковое состояние. Бессознательное состояние.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Оказание экстренной помощи пострадавшим, находящимся в шоке, в коме. Аспирация и асфиксия – угрожающие жизни состояния. Порядок определения состояния пострадавшего в коме.</w:t>
      </w:r>
    </w:p>
    <w:p w:rsidR="00160CC3" w:rsidRPr="00160CC3" w:rsidRDefault="00160CC3" w:rsidP="00160CC3">
      <w:pPr>
        <w:spacing w:after="0" w:line="240" w:lineRule="auto"/>
        <w:ind w:hanging="23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0CC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Признаки жизни и смерти. </w:t>
      </w:r>
      <w:proofErr w:type="spellStart"/>
      <w:r w:rsidRPr="00160CC3">
        <w:rPr>
          <w:rFonts w:ascii="Times New Roman" w:eastAsia="Calibri" w:hAnsi="Times New Roman" w:cs="Times New Roman"/>
          <w:b/>
          <w:sz w:val="24"/>
          <w:szCs w:val="24"/>
        </w:rPr>
        <w:t>Прекардиальный</w:t>
      </w:r>
      <w:proofErr w:type="spellEnd"/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 удар. Непрямой массаж сердца. Искусственная вентиляция легких.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Понятие о клинической смерти и ее признаки.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</w:r>
      <w:proofErr w:type="spellStart"/>
      <w:r w:rsidRPr="00160CC3">
        <w:rPr>
          <w:rFonts w:ascii="Times New Roman" w:eastAsia="Calibri" w:hAnsi="Times New Roman" w:cs="Times New Roman"/>
          <w:sz w:val="24"/>
          <w:szCs w:val="24"/>
        </w:rPr>
        <w:t>прекардиальном</w:t>
      </w:r>
      <w:proofErr w:type="spell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ударе, непрямом массаже сердца, искусственной вентиляции легких. </w:t>
      </w:r>
    </w:p>
    <w:p w:rsidR="00160CC3" w:rsidRPr="00160CC3" w:rsidRDefault="00160CC3" w:rsidP="00160CC3">
      <w:pPr>
        <w:spacing w:after="0" w:line="240" w:lineRule="auto"/>
        <w:ind w:hanging="23"/>
        <w:rPr>
          <w:rFonts w:ascii="Times New Roman" w:eastAsia="Calibri" w:hAnsi="Times New Roman" w:cs="Times New Roman"/>
          <w:sz w:val="24"/>
          <w:szCs w:val="24"/>
        </w:rPr>
      </w:pP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Остановка сердца и прекращение дыхания. 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Техника и последовательность действий </w:t>
      </w:r>
      <w:proofErr w:type="gramStart"/>
      <w:r w:rsidRPr="00160CC3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проведения непрямого массажа сердца. Техника и последовательность действий при проведении искусственной вентиляции легких. Отработка метода искусственного дыхания «рот-в-рот»</w:t>
      </w:r>
    </w:p>
    <w:p w:rsidR="00160CC3" w:rsidRPr="00160CC3" w:rsidRDefault="00160CC3" w:rsidP="00160CC3">
      <w:pPr>
        <w:spacing w:after="0" w:line="240" w:lineRule="auto"/>
        <w:ind w:hanging="2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CC3" w:rsidRPr="00D4305E" w:rsidRDefault="00160CC3" w:rsidP="00B325C6">
      <w:pPr>
        <w:spacing w:after="0" w:line="240" w:lineRule="auto"/>
        <w:ind w:hanging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Оказание первой помощи пострадавшим при утоплении.</w:t>
      </w:r>
      <w:r w:rsidRPr="00160C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>Виды утопления: синее (истинное) и бледное. Определение вида утопления. Особенности оказания первой помощи. Возможные осложнения после оживления и как уменьшить их последствия.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Оказание первой помощи пострадавшим с ожогами.</w:t>
      </w:r>
      <w:r w:rsidRPr="00160C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>Виды ожогов. Степени ожогов. Правило «9» при определении площади ожоговой поверхности. Ожоговая болезнь. Особенности оказания первой помощи при различных степенях ожогов.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Оказание первой помощи пострадавшим при поражении электрическим током.</w:t>
      </w:r>
      <w:r w:rsidRPr="00160C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>Виды поражений электрическим током. Поражение молнией, электрическим током высокого и низкого напряжения. Особенности оказания первой помощи.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Оказание первой помощи пострадавшим при переломах.</w:t>
      </w:r>
      <w:r w:rsidRPr="00160C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>Виды переломов. Особенность оказания первой помощи при открытом переломе конечности. Правило «четверки».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Здоровый образ жизни – часть общей культуры человека.</w:t>
      </w:r>
      <w:r w:rsidRPr="00160CC3">
        <w:rPr>
          <w:rFonts w:ascii="Calibri" w:eastAsia="Calibri" w:hAnsi="Calibri" w:cs="Times New Roman"/>
        </w:rPr>
        <w:t xml:space="preserve"> З</w:t>
      </w:r>
      <w:r w:rsidRPr="00160CC3">
        <w:rPr>
          <w:rFonts w:ascii="Times New Roman" w:eastAsia="Calibri" w:hAnsi="Times New Roman" w:cs="Times New Roman"/>
          <w:sz w:val="24"/>
          <w:szCs w:val="24"/>
        </w:rPr>
        <w:t>доровье и здоровый образ жизни. Влияние здорового образа жизни на формирование личности. Элементы здорового образа жизни и их характеристика. Факторы риска. Теории оздоровления человеческого организма. Оздоровительные системы и их составляющие. Индивидуальный подход к выбору оздоровительной системы.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Гигиена кожи, одежды, жилища.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Понятие о гигиене и личной гигиене. Правила ухода за кожей. Основная функция одежды и гигиенические требования к ней. Гигиена жилища. Микроклимат помещения. Нормы искусственной освещенности. Гигиена индивидуального строительства.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Гигиена питания и воды.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Важность питания в процессе нормальной жизнедеятельности организма. Группы продуктов питания. Рекомендуемый набор пищевых продуктов в рационе взрослого человека и подростка. Суточное распределение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Употребление табака и его влияние на здоровье человека.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CC3">
        <w:rPr>
          <w:rFonts w:ascii="Times New Roman" w:eastAsia="Calibri" w:hAnsi="Times New Roman" w:cs="Times New Roman"/>
          <w:sz w:val="24"/>
          <w:szCs w:val="24"/>
        </w:rPr>
        <w:t>Табакокурение</w:t>
      </w:r>
      <w:proofErr w:type="spell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и его последствия для здоровья курильщика и окружающих его людей. Стадии никотиновой зависимости. Как бросить курить.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Употребление алкоголя и его влияние на здоровье человека.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Алкоголь и его влияние на здоровье человека. Развитие алкоголизма. Профилактика употребления алкогольных напитков. Помощь при алкогольном отравлении.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Наркомания и токсикомания, их последствия для здоровья человека.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Признаки наркотического отравления и отравления лекарственными препаратами; оказание первой помощи.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Физиологическое и психологическое развитие подростков. </w:t>
      </w:r>
      <w:r w:rsidRPr="00160CC3">
        <w:rPr>
          <w:rFonts w:ascii="Times New Roman" w:eastAsia="Calibri" w:hAnsi="Times New Roman" w:cs="Times New Roman"/>
          <w:sz w:val="24"/>
          <w:szCs w:val="24"/>
        </w:rPr>
        <w:t>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помогающие справиться с чувствами и эмоциями.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Виды конфликтов. Поведение в конфликтных ситуациях.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Суицид и подросток. </w:t>
      </w:r>
      <w:r w:rsidRPr="00160CC3">
        <w:rPr>
          <w:rFonts w:ascii="Times New Roman" w:eastAsia="Calibri" w:hAnsi="Times New Roman" w:cs="Times New Roman"/>
          <w:sz w:val="24"/>
          <w:szCs w:val="24"/>
        </w:rPr>
        <w:t>Понятие о суициде. Причины и факторы, повышающие вероятность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</w:r>
    </w:p>
    <w:p w:rsidR="00160CC3" w:rsidRPr="00B325C6" w:rsidRDefault="00160CC3" w:rsidP="00B325C6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  <w:sectPr w:rsidR="00160CC3" w:rsidRPr="00B325C6" w:rsidSect="00B325C6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Роль взаимоотношений в формировании репродуктивной функции.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Понятие о влюбленности. Рекомендации по снятию стресса, вызванного безответной любовью. Понятие о «ловушках влюбленности». Нежелательные мотивы вст</w:t>
      </w:r>
      <w:r w:rsidR="00B325C6">
        <w:rPr>
          <w:rFonts w:ascii="Times New Roman" w:eastAsia="Calibri" w:hAnsi="Times New Roman" w:cs="Times New Roman"/>
          <w:sz w:val="24"/>
          <w:szCs w:val="24"/>
        </w:rPr>
        <w:t>упления в сексуальные отношения</w:t>
      </w:r>
    </w:p>
    <w:p w:rsidR="00160CC3" w:rsidRPr="00D4305E" w:rsidRDefault="00160CC3" w:rsidP="00B325C6">
      <w:pPr>
        <w:spacing w:line="23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0CC3" w:rsidRPr="00160CC3" w:rsidRDefault="00160CC3" w:rsidP="00160CC3">
      <w:pPr>
        <w:spacing w:line="230" w:lineRule="exact"/>
        <w:ind w:firstLine="39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0CC3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A42C1E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Pr="00160CC3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</w:p>
    <w:p w:rsidR="00160CC3" w:rsidRPr="00160CC3" w:rsidRDefault="00160CC3" w:rsidP="00160CC3">
      <w:pPr>
        <w:spacing w:line="230" w:lineRule="exact"/>
        <w:ind w:firstLine="39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0CC3">
        <w:rPr>
          <w:rFonts w:ascii="Times New Roman" w:eastAsia="Calibri" w:hAnsi="Times New Roman" w:cs="Times New Roman"/>
          <w:b/>
          <w:sz w:val="20"/>
          <w:szCs w:val="20"/>
        </w:rPr>
        <w:t>Поурочно-тематическое планирование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1276"/>
        <w:gridCol w:w="1134"/>
        <w:gridCol w:w="2126"/>
        <w:gridCol w:w="1985"/>
        <w:gridCol w:w="1275"/>
      </w:tblGrid>
      <w:tr w:rsidR="00160CC3" w:rsidRPr="00160CC3" w:rsidTr="00AB4957">
        <w:tc>
          <w:tcPr>
            <w:tcW w:w="675" w:type="dxa"/>
            <w:vMerge w:val="restart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Тема / урок</w:t>
            </w:r>
          </w:p>
        </w:tc>
        <w:tc>
          <w:tcPr>
            <w:tcW w:w="3544" w:type="dxa"/>
            <w:vMerge w:val="restart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содержание</w:t>
            </w:r>
          </w:p>
        </w:tc>
        <w:tc>
          <w:tcPr>
            <w:tcW w:w="1276" w:type="dxa"/>
            <w:vMerge w:val="restart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  <w:vMerge w:val="restart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4111" w:type="dxa"/>
            <w:gridSpan w:val="2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275" w:type="dxa"/>
            <w:vMerge w:val="restart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Сроки проведения</w:t>
            </w:r>
          </w:p>
        </w:tc>
      </w:tr>
      <w:tr w:rsidR="00160CC3" w:rsidRPr="00160CC3" w:rsidTr="00AB4957">
        <w:tc>
          <w:tcPr>
            <w:tcW w:w="675" w:type="dxa"/>
            <w:vMerge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3" w:type="dxa"/>
            <w:gridSpan w:val="6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Модуль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«Основы безопасности личности, общества, государства»</w:t>
            </w:r>
          </w:p>
        </w:tc>
        <w:tc>
          <w:tcPr>
            <w:tcW w:w="12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3" w:type="dxa"/>
            <w:gridSpan w:val="6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Раздел 1. Безопасность и защита человека в опасных ситуациях</w:t>
            </w:r>
          </w:p>
        </w:tc>
        <w:tc>
          <w:tcPr>
            <w:tcW w:w="12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3" w:type="dxa"/>
            <w:gridSpan w:val="6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Организационные основы единой государственной системы предупреждения и ликвидации ЧС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Возникновение РСЧС, цель создания, основные задачи. Структура РСЧС, управление деятельностью. 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ознакомление с организационными основами государственной системы защиты населения от опасностей мирного времени; 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уметь</w:t>
            </w:r>
            <w:r w:rsidRPr="00160CC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структуре РСЧС.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использование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общеучебных</w:t>
            </w:r>
            <w:proofErr w:type="spell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умений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ставить вопросы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0CC3" w:rsidRPr="00160CC3" w:rsidRDefault="00A42C1E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06.09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Силы и средства единой государственной системы предупреждения и ликвидации ЧС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Режимы функционирования РСЧС: режим повседневной деятельности, режим повышенной готовности при угрозе возникновения ЧС, режим ЧС. Действие системы в этих режимах.</w:t>
            </w:r>
          </w:p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Силы и средства РСЧС. Их назначение.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получить представление о силах и средствах защиты населения от опасностей мирного времени;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ставить вопросы;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наблюдать;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приводить аналогии с жизненными ситуациями высказывать свое мнение</w:t>
            </w:r>
          </w:p>
        </w:tc>
        <w:tc>
          <w:tcPr>
            <w:tcW w:w="1275" w:type="dxa"/>
          </w:tcPr>
          <w:p w:rsidR="00160CC3" w:rsidRPr="00160CC3" w:rsidRDefault="00A42C1E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Организационные основы гражданской обороны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ind w:firstLine="4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Гражданская оборона. История развития системы гражданской обороны. Основные задачи и организация системы гражданской обороны. Силы гражданской обороны. Система ГО на современном этапе.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ознакомление с организационными основами системы гражданской обороны;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уметь</w:t>
            </w:r>
            <w:r w:rsidRPr="00160CC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структуре ГО.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использование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общеучебных</w:t>
            </w:r>
            <w:proofErr w:type="spell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умений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ставить вопросы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0CC3" w:rsidRPr="00160CC3" w:rsidRDefault="00A42C1E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20.09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Международное гуманитарное право. Основные понятия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возникновения МГП. Понятие МГП. Условия действия МГП. Область применения МГП. Основные документы МГП.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Международный комитет красного креста. Его функции.</w:t>
            </w:r>
          </w:p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-иметь представление о МГП;</w:t>
            </w:r>
          </w:p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знать основные документы МГП. </w:t>
            </w:r>
          </w:p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знать сферу действий МККК, его функции.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-совершенствование навыков работы с информацией;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приобретение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умений преобразования информации</w:t>
            </w:r>
          </w:p>
        </w:tc>
        <w:tc>
          <w:tcPr>
            <w:tcW w:w="1275" w:type="dxa"/>
          </w:tcPr>
          <w:p w:rsidR="00160CC3" w:rsidRPr="00160CC3" w:rsidRDefault="00A42C1E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27.09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Защита жертв вооруженных конфликтов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Символы МГП. Понятия комбатант, гражданское лицо, военнопленный, жертвы вооруженных конфликтов. Их защита с помощью МГП.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символы МГП – знать понятия комбатант, гражданское лицо, военнопленный, жертвы вооруженных конфликтов;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иметь представление о правовой защите их защита с помощью МГП.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-совершенствование навыков работы с информацией;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структурировать тексты</w:t>
            </w:r>
          </w:p>
        </w:tc>
        <w:tc>
          <w:tcPr>
            <w:tcW w:w="1275" w:type="dxa"/>
          </w:tcPr>
          <w:p w:rsidR="00160CC3" w:rsidRPr="00160CC3" w:rsidRDefault="00A42C1E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04.10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Защита от мошенников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мошенничестве. Основные черты мошенника. Виды мошенничества: хищение путем обмана, хищение путем злоупотребления доверием. Уголовная ответственность за мошенничество. Основные приемы мошенничества. Правила защиты от мошенников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получают представление об основных видах и приемах мошенничества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сваивают приемы защиты от мошенников 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приводить аналогии с жизненными ситуациями; 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навыков выделения главной информации.</w:t>
            </w:r>
          </w:p>
        </w:tc>
        <w:tc>
          <w:tcPr>
            <w:tcW w:w="1275" w:type="dxa"/>
          </w:tcPr>
          <w:p w:rsidR="00160CC3" w:rsidRPr="00160CC3" w:rsidRDefault="001A1486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 безопасности девушек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преступлениях на сексуальной почве. Уголовная ответственность за насильственные действия сексуального характера. Лица, представляющие угрозу насильственных действий и их психологический портрет. Правила безопасного поведения и психологической защиты по предотвращению насильственных действий сексуального характера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получают представление о преступлениях на сексуальной почве. 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учатся соблюдать правила безопасного поведения и психологической защиты по предотвращению насильственных действий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-совершенствование навыков работы с информацией;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высказывать свое мнение</w:t>
            </w:r>
          </w:p>
        </w:tc>
        <w:tc>
          <w:tcPr>
            <w:tcW w:w="1275" w:type="dxa"/>
          </w:tcPr>
          <w:p w:rsidR="00160CC3" w:rsidRPr="00160CC3" w:rsidRDefault="001A1486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18.10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Психологические основы самозащиты в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криминогенных ситуациях</w:t>
            </w:r>
            <w:proofErr w:type="gramEnd"/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 преступника в выборе «жертвы». Признаки потенциальной «жертвы» и признаки неуязвимости уверенного в себе человека. Развитие качеств личности уверенного человека. Правила поведения, уменьшающие ри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ск встр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ечи с насильниками и хулиганами. Правила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профилактики и самозащиты от нападения насильников и хулиганов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развивают качества личности уверенного человека;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учатся соблюдать правила безопасного поведения, помогающие защититься от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насильников и хулиганов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приобретение умений работы с текстом;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навыков выделения главной информации;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устанавливать и сравнивать разные точки зрения.</w:t>
            </w:r>
          </w:p>
        </w:tc>
        <w:tc>
          <w:tcPr>
            <w:tcW w:w="1275" w:type="dxa"/>
          </w:tcPr>
          <w:p w:rsidR="00160CC3" w:rsidRPr="00160CC3" w:rsidRDefault="001A1486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25.10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Права, обязанности и ответственность участников дорожного движения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Понятия «безопасность», «дорожная безопасность». Отношение к дорожному движению его участников и осознание ими своего места в нем: права, обязанности, ответственность. Дорожное движение, как составная часть жизнедеятельности     общества. Роль и ответственность государства в обеспечении безопасности дорожного движения. Что такое правовое воспитание и его значение. Значение терминов и понятий при изучении ПДД. Значение информации в обеспечении безопасности движения.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основные права, обязанности и ответственность участников дорожного движения;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иметь представление о взаимоотношениях сотрудников ГИБДД с участниками дорожного движения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умений работы с текстом;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навыков выделения главной информации;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справляться с жизненными задачами.</w:t>
            </w:r>
          </w:p>
        </w:tc>
        <w:tc>
          <w:tcPr>
            <w:tcW w:w="1275" w:type="dxa"/>
          </w:tcPr>
          <w:p w:rsidR="00160CC3" w:rsidRPr="00160CC3" w:rsidRDefault="001A1486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08.11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Порядок движения транспортных средств (ТС) и ситуации на дорогах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Начало движения, маневрирование и расположение транспортных средств на проезжей части. Конфликтные ситуации на дороге между участниками дорожного движения.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иметь представление о ПДД,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касающихся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начала движения, маневрирования и расположения ТС на проезжей части;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представлять возможные конфликтные ситуации между участниками дорожного движения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навыков обобщения информации;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формировать умение ставить вопросы;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принимать решение.</w:t>
            </w:r>
          </w:p>
        </w:tc>
        <w:tc>
          <w:tcPr>
            <w:tcW w:w="1275" w:type="dxa"/>
          </w:tcPr>
          <w:p w:rsidR="00160CC3" w:rsidRPr="00160CC3" w:rsidRDefault="001A1486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ДТП, их возникновение и последствия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Самообладание участника движения в различных дорожных ситуациях. Психологические факторы: адекватность нагрузки, утомление и др. Понятия «ошибка пешехода», «ошибка водителя». Проявление ошибок и их классификация. Психология ошибок. Оценка и анализ своего поведения в дорожном движении. Возможности улучшения безопасности движения. Риск водителя и риск пешехода – причина ДТП.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знать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причинах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ошибок водителей, приводящих к ДТП;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иметь представление о риске возникновения опасности;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понимать необходимость не только знаний ПДД, но и их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внимательность на дороге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выработка умений производить оценку полученных результатов;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наблюдать;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видеть проблему.</w:t>
            </w:r>
          </w:p>
        </w:tc>
        <w:tc>
          <w:tcPr>
            <w:tcW w:w="1275" w:type="dxa"/>
          </w:tcPr>
          <w:p w:rsidR="00160CC3" w:rsidRPr="00160CC3" w:rsidRDefault="001A1486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Правовые основы обеспечения безопасности личности, общества и государства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Российской Федерации как гарант безопасности и защиты человека. Федеральные законы «О защите населения и территорий от чрезвычайных ситуаций природного и техногенного характера», «О безопасности», «Об обороне», «О гражданской обороне», «О пожарной безопасности», «О безопасности дорожного движения», «О противодействии терроризму», «О наркотических средствах и психотропных веществах», назначение и краткая характеристика. Наиболее важные подзаконные акты Российской Федерации в области обеспечения безопасности личности, общества и государства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представлять положения Конституции Российской Федерации, федеральные законы и подзаконные акты в области обеспечения безопасности личности, общества и государства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устанавливать приоритеты;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 умение структурировать тексты;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видеть проблему.</w:t>
            </w:r>
          </w:p>
        </w:tc>
        <w:tc>
          <w:tcPr>
            <w:tcW w:w="1275" w:type="dxa"/>
          </w:tcPr>
          <w:p w:rsidR="00160CC3" w:rsidRPr="00160CC3" w:rsidRDefault="001A1486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29.11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Угрозы национальной безопасности России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национальной безопасности Российской Федерации. Стратегия национальной безопасности Российской Федерации до 2020 г. Основные направления обеспечения национальной безопасности Российской Федерации. Угрозы в сфере военной безопасности, в сфере государственной и общественной безопасности, защита от этих угроз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иметь представление об угрозах национальной безопасности РФ, основных направлениях и стратегии ее обеспечения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давать определение понятиям;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устанавливать приоритеты.</w:t>
            </w:r>
          </w:p>
        </w:tc>
        <w:tc>
          <w:tcPr>
            <w:tcW w:w="1275" w:type="dxa"/>
          </w:tcPr>
          <w:p w:rsidR="00160CC3" w:rsidRPr="00160CC3" w:rsidRDefault="001A1486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терроризм – угроза национальной безопасности.  Наркотизм и национальная безопасность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о терроризме. Современный международный терроризм и его характеристика. Классификация современного терроризма. Направления международной и государственной деятельности по противодействию терроризму. Федеральный закон «О противодействии терроризму». Понятия о наркотизме, наркомании и токсикомании, их характеристика. Социальная опасность наркотизма. Основы государственной политики в отношении оборота наркотических средств и психотропных веществ. Федеральный закон «О наркотических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средствах и психотропных веществах»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Получают представление о современном терроризме, его классификации, основных направлениях деятельности по противодействию терроризму. Получают представление о наркотизме, наркомании и токсикомании. Изучают основы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государственной политики в отношении оборота наркотических средств и психотропных веществ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наличие негативного отношения к терроризму и наркотизму;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видеть проблему;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делать выводы и умозаключения.</w:t>
            </w:r>
          </w:p>
        </w:tc>
        <w:tc>
          <w:tcPr>
            <w:tcW w:w="1275" w:type="dxa"/>
          </w:tcPr>
          <w:p w:rsidR="00160CC3" w:rsidRPr="00160CC3" w:rsidRDefault="001A1486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13.12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Причины травматизма в старшем школьном возрасте и пути их предотвращения. Безопасное поведение дома и в школе. Безопасное поведение на занятиях физкультурой и спортом. Безопасное поведение на улице.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Причины травматизма в старшем школьном возрасте. Наиболее характерные причины травм и повреждений у подростков и рекомендации по их предотвращению. Рекомендации по предотвращению травм: в домашних условиях, при пожаре в доме (квартире), при обращении с электрическими приборами и электрооборудованием. Предотвращение травм на улице и на водоемах. Предотвращение травм на уроках физики при работе электроприборами и электрооборудованием. Предотвращение травм на уроках химии, физкультуры и при занятиях спортом, на переменах.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основные причины травматизма школьников и правила безопасного поведения по его предотвращению;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уметь соблюдать правила безопасного поведения, помогающие предотвратить травматизм дома и на улице. 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умений работы с текстом;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видеть проблему;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навыков выделения главной информации.</w:t>
            </w:r>
          </w:p>
        </w:tc>
        <w:tc>
          <w:tcPr>
            <w:tcW w:w="1275" w:type="dxa"/>
          </w:tcPr>
          <w:p w:rsidR="00160CC3" w:rsidRPr="00160CC3" w:rsidRDefault="001A1486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осложнений ран. Асептика и антисептика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об асептике. Виды ранений, при которых необходимо выполнение мероприятий по предотвращению инфицирования и ускорению заживления. Значение асептической повязки. Система асептических мероприятий. Понятие об антисептике. Виды антисептики. Химические и биологические средства антисептики, их характеристика и применение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Получают представление об асептике и антисептике и их видах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умений работы с текстом;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навыков выделения главной информации.</w:t>
            </w:r>
          </w:p>
        </w:tc>
        <w:tc>
          <w:tcPr>
            <w:tcW w:w="1275" w:type="dxa"/>
          </w:tcPr>
          <w:p w:rsidR="00160CC3" w:rsidRPr="00160CC3" w:rsidRDefault="001A1486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Угрожающие жизни состояния. Шоковое состояние</w:t>
            </w:r>
          </w:p>
          <w:p w:rsidR="00160CC3" w:rsidRPr="00160CC3" w:rsidRDefault="00160CC3" w:rsidP="00160CC3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Бессознательное состояние</w:t>
            </w:r>
          </w:p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экстренной помощи пострадавшим, находящимся в шоке, в коме. Аспирация и асфиксия – угрожающие жизни состояния. Порядок определения состояния пострадавшего в коме.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Помощь пострадавшему в бессознательном состоянии.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иметь представление о бессознательном и шоковом состоянии,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уметь определять эти состояния;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знать основные опасности,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угрожающие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находящемуся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коме (асфиксия, аспирация);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умет оказать первую помощь.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умение видеть проблему и ставить вопросы;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оказать помощь в жизненных ситуациях.</w:t>
            </w:r>
          </w:p>
        </w:tc>
        <w:tc>
          <w:tcPr>
            <w:tcW w:w="1275" w:type="dxa"/>
          </w:tcPr>
          <w:p w:rsidR="00160CC3" w:rsidRPr="00160CC3" w:rsidRDefault="001A1486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Травмы головы, позвоночника и спины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Причины и признаки травм головы и позвоночника. Оказание первой помощи при травмах головы и позвоночника. Сотрясение головного мозга, признаки и симптомы. Основные правила оказания первой помощи при сотрясении головного мозга. Боли в спине. Признаки и симптомы повреждения спины. Предотвращение появления болей в спине. Первая помощь при болях в спине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уметь определять признаки и оказывать первую помощь при травмах головы и позвоночника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видеть проблему и ставить вопросы;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наблюдать;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оказать помощь в жизненных ситуациях.</w:t>
            </w:r>
          </w:p>
        </w:tc>
        <w:tc>
          <w:tcPr>
            <w:tcW w:w="1275" w:type="dxa"/>
          </w:tcPr>
          <w:p w:rsidR="00160CC3" w:rsidRPr="00160CC3" w:rsidRDefault="001A1486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Признаки жизни и смерти.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Прекардиальный</w:t>
            </w:r>
            <w:proofErr w:type="spell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удар. Непрямой массаж сердца. Искусственная вентиляция легких.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о клинической смерти. Признаки клинической смерти.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прекардиальном</w:t>
            </w:r>
            <w:proofErr w:type="spell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ударе. Техника и последовательность действий при нанесении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прекардиального</w:t>
            </w:r>
            <w:proofErr w:type="spell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удара. Понятие о непрямом массаже сердца. Понятие об искусственной вентиляции легких. 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и уметь определять состояние клинической смерти пострадавшего;</w:t>
            </w:r>
          </w:p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знать, как наносить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прекардиальный</w:t>
            </w:r>
            <w:proofErr w:type="spell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удар;</w:t>
            </w:r>
          </w:p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иметь представление о непрямом массаже сердца и об искусственной вентиляции легких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брать на себя инициативу;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наблюдать;</w:t>
            </w:r>
          </w:p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оказать помощь в жизненных ситуациях.</w:t>
            </w:r>
          </w:p>
        </w:tc>
        <w:tc>
          <w:tcPr>
            <w:tcW w:w="1275" w:type="dxa"/>
          </w:tcPr>
          <w:p w:rsidR="00160CC3" w:rsidRPr="00160CC3" w:rsidRDefault="001A1486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31.01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Остановка сердца и прекращение дыхания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Техника и последовательность действий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проведения непрямого массажа сердца. Техника и последовательность действий при проведении искусственной вентиляции легких. Отработка метода искусственного дыхания «рот-в-рот»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«Проведение реанимационных мероприятий на тренажере»</w:t>
            </w: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последовательность реанимационных действий;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уметь проводить реанимационные мероприятия 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видеть проблему и ставить вопросы;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к самооценке проведения реанимационных мероприятий</w:t>
            </w:r>
          </w:p>
        </w:tc>
        <w:tc>
          <w:tcPr>
            <w:tcW w:w="1275" w:type="dxa"/>
          </w:tcPr>
          <w:p w:rsidR="00160CC3" w:rsidRPr="00160CC3" w:rsidRDefault="002B6B2A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07.02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помощи пострадавшим при утоплении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утопления: синее (истинное) и бледное. Определение вида утопления. Особенности оказания первой помощи. Возможные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осложнения после оживления и как уменьшить их последствия.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иметь представление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 минем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бледном утоплении;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уметь оказать первую помощь при утоплении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умение видеть проблему и ставить вопросы;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наблюдать;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умение выражать свои мысли;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решать задачи по оказанию первой помощи</w:t>
            </w:r>
          </w:p>
        </w:tc>
        <w:tc>
          <w:tcPr>
            <w:tcW w:w="1275" w:type="dxa"/>
          </w:tcPr>
          <w:p w:rsidR="00160CC3" w:rsidRPr="00160CC3" w:rsidRDefault="002B6B2A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14.02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</w:tcPr>
          <w:p w:rsidR="00160CC3" w:rsidRPr="00A42C1E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помощи пострадавшим с ожогами</w:t>
            </w:r>
            <w:r w:rsidR="00A42C1E" w:rsidRPr="00A42C1E">
              <w:rPr>
                <w:rFonts w:ascii="Times New Roman" w:eastAsia="Calibri" w:hAnsi="Times New Roman" w:cs="Times New Roman"/>
                <w:sz w:val="20"/>
                <w:szCs w:val="20"/>
              </w:rPr>
              <w:t>. Оказание первой помощи пострадавшим при поражении электрическим током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ожогов. Степени ожогов. Правило «9» при определении площади ожоговой поверхности. Ожоговая болезнь. Особенности оказания первой помощи при различных степенях ожогов. </w:t>
            </w:r>
          </w:p>
          <w:p w:rsidR="00160CC3" w:rsidRPr="00160CC3" w:rsidRDefault="00A42C1E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1E">
              <w:rPr>
                <w:rFonts w:ascii="Times New Roman" w:eastAsia="Calibri" w:hAnsi="Times New Roman" w:cs="Times New Roman"/>
                <w:sz w:val="20"/>
                <w:szCs w:val="20"/>
              </w:rPr>
              <w:t>Виды поражений электрическим током. Поражение молнией, электрическим током высокого и низкого напряжения. Особенности оказания первой помощи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степени ожогов;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уметь определять площадь ожоговой поверхности;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признаки ожоговой болезни;</w:t>
            </w:r>
          </w:p>
          <w:p w:rsid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уметь оказать первую помощь при различных ожогах</w:t>
            </w:r>
          </w:p>
          <w:p w:rsidR="00A42C1E" w:rsidRPr="00A42C1E" w:rsidRDefault="00A42C1E" w:rsidP="00A42C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1E">
              <w:rPr>
                <w:rFonts w:ascii="Times New Roman" w:eastAsia="Calibri" w:hAnsi="Times New Roman" w:cs="Times New Roman"/>
                <w:sz w:val="20"/>
                <w:szCs w:val="20"/>
              </w:rPr>
              <w:t>- знать виды электрических травм;</w:t>
            </w:r>
          </w:p>
          <w:p w:rsidR="00A42C1E" w:rsidRPr="00A42C1E" w:rsidRDefault="00A42C1E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справляться с жизненными задачами;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выражать свои мысли</w:t>
            </w:r>
          </w:p>
        </w:tc>
        <w:tc>
          <w:tcPr>
            <w:tcW w:w="1275" w:type="dxa"/>
          </w:tcPr>
          <w:p w:rsidR="00160CC3" w:rsidRPr="00160CC3" w:rsidRDefault="002B6B2A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A42C1E" w:rsidRDefault="00A42C1E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помощи при переломах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переломов. Особенность оказания первой помощи при открытом переломе конечности. Правило «четверки». 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«Иммобилизация перелома конечности»</w:t>
            </w: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признаки перелома кости;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принцип иммобилизации сломанной конечности;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уметь провести иммобилизацию.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оказать помощь в жизненных ситуациях;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видеть проблему при оказании первой помощи</w:t>
            </w:r>
          </w:p>
        </w:tc>
        <w:tc>
          <w:tcPr>
            <w:tcW w:w="1275" w:type="dxa"/>
          </w:tcPr>
          <w:p w:rsidR="00160CC3" w:rsidRPr="00160CC3" w:rsidRDefault="002B6B2A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28.02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A42C1E" w:rsidRDefault="00A42C1E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Здоровый образ жизни – часть общей культуры человека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60C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Здоровье и здоровый образ жизни. Влияние здорового образа жизни на формирование личности. Элементы здорового образа жизни и их характеристика. Факторы риска. Теории оздоровления человеческого организма. Оздоровительные системы и их составляющие. Индивидуальный подход к выбору оздоровительной системы. 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получают представление об основных элементах здорового образа жизни и его влиянии на формирование личности;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получают представление о влиянии факторов риска, риска внешней среды на внутреннюю среду организма человека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-совершенствование навыков работы с текстом;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высказывать собственное мнение</w:t>
            </w:r>
          </w:p>
        </w:tc>
        <w:tc>
          <w:tcPr>
            <w:tcW w:w="1275" w:type="dxa"/>
          </w:tcPr>
          <w:p w:rsidR="00160CC3" w:rsidRPr="00160CC3" w:rsidRDefault="002B6B2A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07.03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A42C1E" w:rsidRDefault="00A42C1E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</w:tcPr>
          <w:p w:rsidR="00160CC3" w:rsidRPr="00A42C1E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Гигиена кожи, одежды, жилища</w:t>
            </w:r>
            <w:r w:rsidR="00A42C1E" w:rsidRPr="00A42C1E">
              <w:rPr>
                <w:rFonts w:ascii="Times New Roman" w:eastAsia="Calibri" w:hAnsi="Times New Roman" w:cs="Times New Roman"/>
                <w:sz w:val="20"/>
                <w:szCs w:val="20"/>
              </w:rPr>
              <w:t>. Гигиена питания и воды</w:t>
            </w:r>
          </w:p>
        </w:tc>
        <w:tc>
          <w:tcPr>
            <w:tcW w:w="3544" w:type="dxa"/>
          </w:tcPr>
          <w:p w:rsid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о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личный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гигиене и ее составляющих. Общие сведения о коже человека и ее функциях. Гигиена кожи. Главная функция одежды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человека. Гигиенические требования к одежде, обуви и головным уборам. Гигиенические требования, предъявляемые к современному жилищу. </w:t>
            </w:r>
          </w:p>
          <w:p w:rsidR="00A42C1E" w:rsidRPr="00A42C1E" w:rsidRDefault="00A42C1E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42C1E">
              <w:rPr>
                <w:rFonts w:ascii="Times New Roman" w:eastAsia="Calibri" w:hAnsi="Times New Roman" w:cs="Times New Roman"/>
                <w:sz w:val="20"/>
                <w:szCs w:val="20"/>
              </w:rPr>
              <w:t>Зависимость жизнедеятельности организма человека от питания и воды. Общие сведения о продуктах животного и растительного происхождения. Гигиенические требования к питанию. Совместимость пищевых продуктов. Соотношение продуктов животного и растительного происхождения в рационе питания человека. Рекомендуемое количество белков, жиров и углеводов для детей и подростков. Режим питания. Распределения рациона питания в течение дня. Общие сведения о воде. Гигиенические требования к воде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получают представление о гигиене и ее составляющих,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гигиенических требованиях к одежде, обуви и головным уборам;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получают представление о гигиенических требованиях к современному жилищу 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-совершенствование навыков работы с текстом;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способность к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самооценке.</w:t>
            </w:r>
          </w:p>
        </w:tc>
        <w:tc>
          <w:tcPr>
            <w:tcW w:w="1275" w:type="dxa"/>
          </w:tcPr>
          <w:p w:rsidR="00160CC3" w:rsidRPr="00160CC3" w:rsidRDefault="002B6B2A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14.03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A42C1E" w:rsidRDefault="00A42C1E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табака и его влияние на здоровье человека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о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табакокурении</w:t>
            </w:r>
            <w:proofErr w:type="spell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Состав табачного дыма. Никотин и признаки его отравления. Опасное воздействие угарного газа и радиоактивных веществ, содержащихся в табаке. Стадии никотиновой зависимости и их характеристика. Негативное воздействие табачного дыма на организм человека. Профилактика и отказ от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о наличии вредных веществ в табаке;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получают представление о никотиновой зависимости;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знать о профилактике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видеть проблему;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принимать решения; 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формирование негативного отношения к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табакокурению</w:t>
            </w:r>
            <w:proofErr w:type="spellEnd"/>
          </w:p>
        </w:tc>
        <w:tc>
          <w:tcPr>
            <w:tcW w:w="1275" w:type="dxa"/>
          </w:tcPr>
          <w:p w:rsidR="00160CC3" w:rsidRPr="00160CC3" w:rsidRDefault="002B6B2A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A42C1E" w:rsidRDefault="00A42C1E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алкоголя и его влияние на здоровье человека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Алкоголь и его влияние на здоровье. Разрушающее воздействие алкоголя на все системы и органы человека. Последствия воздействия алкоголя на головной мозг, пищеварительную функцию, печень, железы внутренней секреции, поджелудочную железу, половую функцию и т. д. Развитие алкоголизма. Понятие о пьянстве и алкоголизме. Похмельный синдром и его признаки. Первая помощь при алкогольном отравлении. Профилактика разрушающего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влияния алкоголя на здоровье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о влиянии алкоголя на организм человека.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видеть проблему;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структурировать материал.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формирование негативного отношения к употреблению алкоголя</w:t>
            </w:r>
          </w:p>
        </w:tc>
        <w:tc>
          <w:tcPr>
            <w:tcW w:w="1275" w:type="dxa"/>
          </w:tcPr>
          <w:p w:rsidR="00160CC3" w:rsidRPr="00160CC3" w:rsidRDefault="002B6B2A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04.04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A42C1E" w:rsidRDefault="00A42C1E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Наркомания и токсикомания, их последствия для здоровья человека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наркомании и токсикомании. Действие наркотических веществ на организм человека. Признаки наркомании и токсикомании. Развитие психической зависимости от наркотика. Развитие физической зависимости от наркотика. Признаки наркотического отравления и отравления лекарственными препаратами. Первая помощь при наркотическом отравлении. Первая помощь при отравлении лекарственными препаратами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формировать негативное отношение к употреблению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веществ;</w:t>
            </w:r>
          </w:p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знать, как  оказывать первую помощь при отравлении наркотиками и лекарственными препаратами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видеть проблему;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производить оценку полученных результатов.</w:t>
            </w:r>
          </w:p>
        </w:tc>
        <w:tc>
          <w:tcPr>
            <w:tcW w:w="1275" w:type="dxa"/>
          </w:tcPr>
          <w:p w:rsidR="00160CC3" w:rsidRPr="00160CC3" w:rsidRDefault="002B6B2A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A42C1E" w:rsidRDefault="00A42C1E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Физиологическое и психологическое развитие подростков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физического развития в подростковом и юношеском возрасте. Внешние изменения организма. Развитие нервной системы и двигательных функций. Активизация работы желез внутренней секреции. Развитие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сердечно-сосудистой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и системы кровообращения. Неустойчивость организма к температурным воздействиям. Особенности психологического развития в подростковом и юношеском возрасте: повышенная эмоциональность и неустойчивость нервной системы. Рекомендации по предупреждению повышенной нервной возбудимости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формировать представление о физическом и психологическом развитии в подростковом и юношеском возрасте;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 учитывать эти особенности при общении с окружающими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умений работы с текстом;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осознание собственных качеств личности и уровня их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</w:p>
        </w:tc>
        <w:tc>
          <w:tcPr>
            <w:tcW w:w="1275" w:type="dxa"/>
          </w:tcPr>
          <w:p w:rsidR="00160CC3" w:rsidRPr="00160CC3" w:rsidRDefault="002B6B2A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A42C1E" w:rsidRDefault="00A42C1E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Виды конфликтов. Поведение в конфликтных ситуациях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 Общение с возбужденным собеседником. Приемы снятия эмоционального возбуждения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уметь осознавать возникновение конфликтной ситуации;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управлять своими чувствами и эмоциями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навыков выделения главной информации.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осознание собственных качеств личности и уровня их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</w:p>
        </w:tc>
        <w:tc>
          <w:tcPr>
            <w:tcW w:w="1275" w:type="dxa"/>
          </w:tcPr>
          <w:p w:rsidR="00160CC3" w:rsidRPr="00160CC3" w:rsidRDefault="002B6B2A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A42C1E" w:rsidRDefault="00A42C1E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Суицид и подросток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Общие сведения о суицидах. Опасные ситуации, связанные с суицидами (самоубийствами). Причины и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факторы, повышающие вероятность суицидов. Зависимость числа суицидов от возраста и пола. Суициды среди подростков, молодежи и студентов. Понятие об угнетенном психическом состоянии и депрессии, пути их преодоления. Профилактика суицидов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получают представление о причинах и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профилактике суицидов;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знать, как преодолевать угнетенное психическое состояние и депрессию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умение видеть проблему;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реализация своей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позиции в деятельности и поведении</w:t>
            </w:r>
          </w:p>
        </w:tc>
        <w:tc>
          <w:tcPr>
            <w:tcW w:w="1275" w:type="dxa"/>
          </w:tcPr>
          <w:p w:rsidR="00160CC3" w:rsidRPr="00160CC3" w:rsidRDefault="002B6B2A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16.05</w:t>
            </w:r>
          </w:p>
        </w:tc>
      </w:tr>
      <w:tr w:rsidR="00160CC3" w:rsidRPr="00160CC3" w:rsidTr="00AB4957">
        <w:tc>
          <w:tcPr>
            <w:tcW w:w="675" w:type="dxa"/>
          </w:tcPr>
          <w:p w:rsidR="00160CC3" w:rsidRPr="00A42C1E" w:rsidRDefault="00A42C1E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взаимоотношений в формировании репродуктивной функции 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состоянии влюбленности. Психологические особенности взаимоотношений подростков (юношей и девушек) в этом состоянии. Первые чувства и проявления любви. Вопросы нравственности во взаимоотношениях полов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получают представление об особенностях отношений юношей и девушек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выражать свои мысли;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ставить вопросы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0CC3" w:rsidRPr="00160CC3" w:rsidRDefault="002B6B2A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</w:tr>
    </w:tbl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0"/>
          <w:szCs w:val="20"/>
        </w:rPr>
      </w:pP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0"/>
          <w:szCs w:val="20"/>
        </w:rPr>
      </w:pP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0"/>
          <w:szCs w:val="20"/>
        </w:rPr>
      </w:pPr>
    </w:p>
    <w:p w:rsidR="00160CC3" w:rsidRPr="00160CC3" w:rsidRDefault="00160CC3" w:rsidP="00160C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60CC3" w:rsidRDefault="00160CC3"/>
    <w:sectPr w:rsidR="00160CC3" w:rsidSect="00B325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C3"/>
    <w:rsid w:val="00160CC3"/>
    <w:rsid w:val="001A1486"/>
    <w:rsid w:val="002B6B2A"/>
    <w:rsid w:val="00A321CE"/>
    <w:rsid w:val="00A42C1E"/>
    <w:rsid w:val="00B325C6"/>
    <w:rsid w:val="00D4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6506</Words>
  <Characters>37088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Марина Владимировна</dc:creator>
  <cp:lastModifiedBy>Захарова Марина Владимировна</cp:lastModifiedBy>
  <cp:revision>6</cp:revision>
  <cp:lastPrinted>2017-10-07T11:41:00Z</cp:lastPrinted>
  <dcterms:created xsi:type="dcterms:W3CDTF">2016-09-13T10:23:00Z</dcterms:created>
  <dcterms:modified xsi:type="dcterms:W3CDTF">2017-10-07T11:45:00Z</dcterms:modified>
</cp:coreProperties>
</file>